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1"/>
        <w:gridCol w:w="2819"/>
        <w:gridCol w:w="3612"/>
        <w:tblGridChange w:id="0">
          <w:tblGrid>
            <w:gridCol w:w="3451"/>
            <w:gridCol w:w="2819"/>
            <w:gridCol w:w="3612"/>
          </w:tblGrid>
        </w:tblGridChange>
      </w:tblGrid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2d0vww7d307q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in Radiography &amp; Imaging technology (BRIT),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9OpxlnR40Ggj571zqvUi82C6pL8BIoMZ/view?usp=drive_link" TargetMode="External"/><Relationship Id="rId9" Type="http://schemas.openxmlformats.org/officeDocument/2006/relationships/hyperlink" Target="https://drive.google.com/file/d/1VnT1wwyBhgWkbiUpJAfuWMDPLez8sFVq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Xb7yldJDZk+LMAi32lpfAKgk6A==">CgMxLjAyDmguMmQwdnd3N2QzMDdxMg1oLjZ0cjR5cnU5NzRnOAByITFJMTQ0anVYUFRHMmh3dmxkaEZsY3NJVGR2elNvSFNoWQ==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