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8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1"/>
        <w:gridCol w:w="2721"/>
        <w:gridCol w:w="3486"/>
        <w:tblGridChange w:id="0">
          <w:tblGrid>
            <w:gridCol w:w="3331"/>
            <w:gridCol w:w="2721"/>
            <w:gridCol w:w="3486"/>
          </w:tblGrid>
        </w:tblGridChange>
      </w:tblGrid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fxyhy06x5vqx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Medical Technology Radiotherapy(BRT),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1"/>
      <w:bookmarkEnd w:id="1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HIOvMPLM92_7v-WvA-CJFBXDW5qpqpgC/view?usp=drive_link" TargetMode="External"/><Relationship Id="rId9" Type="http://schemas.openxmlformats.org/officeDocument/2006/relationships/hyperlink" Target="https://drive.google.com/file/d/1xA-fzE7GIzCfEOO36DJ0VZubds2B1M0X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lUZKQJcINi2IRCs3cjJaGc92A==">CgMxLjAyDmguZnh5aHkwNng1dnF4Mg1oLjZ0cjR5cnU5NzRnOAByITFObGhYcVlWZThseGNqbTdjbHNwdmV5Vno0SHNhbnhfOA==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