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32"/>
          <w:szCs w:val="32"/>
          <w:rtl w:val="0"/>
        </w:rPr>
        <w:t xml:space="preserve">[CORE] Teaching and Learning [TL]</w:t>
      </w:r>
    </w:p>
    <w:p w:rsidR="00000000" w:rsidDel="00000000" w:rsidP="00000000" w:rsidRDefault="00000000" w:rsidRPr="00000000" w14:paraId="00000004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8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0"/>
        <w:gridCol w:w="2550"/>
        <w:gridCol w:w="3270"/>
        <w:tblGridChange w:id="0">
          <w:tblGrid>
            <w:gridCol w:w="2460"/>
            <w:gridCol w:w="2550"/>
            <w:gridCol w:w="3270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B.Sc. Nursing,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Semester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709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OceZboydSs5FlmQMvPn4-Gl3iPFjnpnO/view?usp=drive_link" TargetMode="External"/><Relationship Id="rId9" Type="http://schemas.openxmlformats.org/officeDocument/2006/relationships/hyperlink" Target="https://drive.google.com/file/d/1PaK9m02-TiCguQQ4RS-f37kAyAKyco_W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GqnumKM8pl/SmxBrAgXPa8Uiw==">CgMxLjA4AHIhMXZnYTk5X0lvOW0zazNxNzYxaGhHekcyLW1JUloyQVM2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