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Business Administration (BBA),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pabOIMxiCDO_eri29jHBcFp6qc29rm-a/view?usp=drive_link" TargetMode="External"/><Relationship Id="rId9" Type="http://schemas.openxmlformats.org/officeDocument/2006/relationships/hyperlink" Target="https://drive.google.com/file/d/1P02Vb5zEDX26JZ4p-9Biwb8Nhqg4S52A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7TYEcOAFFZOxNF6QOtzzB5V7w==">CgMxLjA4AHIhMUtfc2ViemQ0WS1YaWF1ZzNjbjNVWnN6OWxJSGNwMzRs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