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-250824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9"/>
        <w:gridCol w:w="2698"/>
        <w:gridCol w:w="3458"/>
        <w:tblGridChange w:id="0">
          <w:tblGrid>
            <w:gridCol w:w="2849"/>
            <w:gridCol w:w="2698"/>
            <w:gridCol w:w="3458"/>
          </w:tblGrid>
        </w:tblGridChange>
      </w:tblGrid>
      <w:tr>
        <w:trPr>
          <w:cantSplit w:val="0"/>
          <w:trHeight w:val="11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Data Science,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l5tq199hkiz1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Sem-VI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p4SlsADPYvWGej267-9oboVGg3OMOzt7/view?usp=drive_link" TargetMode="External"/><Relationship Id="rId9" Type="http://schemas.openxmlformats.org/officeDocument/2006/relationships/hyperlink" Target="https://drive.google.com/file/d/1Xz5VDEnKsWz5dnHBU9n5RzLucGZNM3y8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6lvN0u9YvMn+ypL0eKZjzg+zzQ==">CgMxLjAyDmgubDV0cTE5OWhraXoxOAByITFMNUpxcFRjZ1FHSExzbUkxVG0wRldPa1N2TW1tUXJSeQ==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